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DAC" w:rsidRPr="00B24DAC" w:rsidRDefault="00B24DAC" w:rsidP="00B24DAC">
      <w:pPr>
        <w:autoSpaceDE w:val="0"/>
        <w:autoSpaceDN w:val="0"/>
        <w:adjustRightInd w:val="0"/>
        <w:spacing w:after="0" w:line="240" w:lineRule="auto"/>
        <w:jc w:val="center"/>
        <w:rPr>
          <w:rFonts w:ascii="TrebuchetMS,Bold" w:hAnsi="TrebuchetMS,Bold" w:cs="TrebuchetMS,Bold"/>
          <w:bCs/>
          <w:sz w:val="24"/>
          <w:szCs w:val="24"/>
        </w:rPr>
      </w:pPr>
      <w:r w:rsidRPr="00080D72">
        <w:rPr>
          <w:rFonts w:ascii="Arial" w:eastAsia="Times New Roman" w:hAnsi="Arial" w:cs="Arial"/>
          <w:noProof/>
          <w:color w:val="FFFFFF"/>
          <w:sz w:val="24"/>
          <w:szCs w:val="24"/>
        </w:rPr>
        <w:drawing>
          <wp:anchor distT="0" distB="0" distL="114300" distR="114300" simplePos="0" relativeHeight="251663360" behindDoc="1" locked="0" layoutInCell="1" allowOverlap="1" wp14:anchorId="0C6E4D35" wp14:editId="7E94AFEF">
            <wp:simplePos x="0" y="0"/>
            <wp:positionH relativeFrom="margin">
              <wp:align>left</wp:align>
            </wp:positionH>
            <wp:positionV relativeFrom="margin">
              <wp:posOffset>-16510</wp:posOffset>
            </wp:positionV>
            <wp:extent cx="914400" cy="618490"/>
            <wp:effectExtent l="0" t="0" r="0" b="0"/>
            <wp:wrapTight wrapText="bothSides">
              <wp:wrapPolygon edited="0">
                <wp:start x="0" y="0"/>
                <wp:lineTo x="0" y="20624"/>
                <wp:lineTo x="21150" y="20624"/>
                <wp:lineTo x="21150" y="0"/>
                <wp:lineTo x="0" y="0"/>
              </wp:wrapPolygon>
            </wp:wrapTight>
            <wp:docPr id="2" name="Picture 2" descr="http://iowacommunitypartners.org/images/cppclogo2011%20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wacommunitypartners.org/images/cppclogo2011%20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9557" cy="6223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4226">
        <w:rPr>
          <w:rFonts w:ascii="Brush Script MT" w:hAnsi="Brush Script MT"/>
          <w:noProof/>
          <w:sz w:val="18"/>
          <w:szCs w:val="18"/>
        </w:rPr>
        <w:drawing>
          <wp:anchor distT="0" distB="0" distL="114300" distR="114300" simplePos="0" relativeHeight="251661312" behindDoc="0" locked="0" layoutInCell="1" allowOverlap="1">
            <wp:simplePos x="0" y="0"/>
            <wp:positionH relativeFrom="margin">
              <wp:align>right</wp:align>
            </wp:positionH>
            <wp:positionV relativeFrom="paragraph">
              <wp:posOffset>11430</wp:posOffset>
            </wp:positionV>
            <wp:extent cx="581025" cy="638810"/>
            <wp:effectExtent l="0" t="0" r="9525" b="8890"/>
            <wp:wrapThrough wrapText="bothSides">
              <wp:wrapPolygon edited="0">
                <wp:start x="0" y="0"/>
                <wp:lineTo x="0" y="21256"/>
                <wp:lineTo x="21246" y="21256"/>
                <wp:lineTo x="212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VCS ECI Togeth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63881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B24DAC">
        <w:rPr>
          <w:rFonts w:ascii="TrebuchetMS,Bold" w:hAnsi="TrebuchetMS,Bold" w:cs="TrebuchetMS,Bold"/>
          <w:bCs/>
          <w:sz w:val="24"/>
          <w:szCs w:val="24"/>
        </w:rPr>
        <w:t>Decat</w:t>
      </w:r>
      <w:proofErr w:type="spellEnd"/>
      <w:r w:rsidRPr="00B24DAC">
        <w:rPr>
          <w:rFonts w:ascii="TrebuchetMS,Bold" w:hAnsi="TrebuchetMS,Bold" w:cs="TrebuchetMS,Bold"/>
          <w:bCs/>
          <w:sz w:val="24"/>
          <w:szCs w:val="24"/>
        </w:rPr>
        <w:t xml:space="preserve">/Community Partnerships for Protecting Children, BVCS Early Childhood Iowa Coalitions &amp; </w:t>
      </w:r>
    </w:p>
    <w:p w:rsidR="00B24DAC" w:rsidRPr="00B24DAC" w:rsidRDefault="00D7095D" w:rsidP="00B24DAC">
      <w:pPr>
        <w:autoSpaceDE w:val="0"/>
        <w:autoSpaceDN w:val="0"/>
        <w:adjustRightInd w:val="0"/>
        <w:spacing w:after="0" w:line="240" w:lineRule="auto"/>
        <w:jc w:val="center"/>
        <w:rPr>
          <w:rFonts w:ascii="TrebuchetMS,Bold" w:hAnsi="TrebuchetMS,Bold" w:cs="TrebuchetMS,Bold"/>
          <w:bCs/>
          <w:sz w:val="24"/>
          <w:szCs w:val="24"/>
        </w:rPr>
      </w:pPr>
      <w:r>
        <w:rPr>
          <w:rFonts w:ascii="TrebuchetMS,Bold" w:hAnsi="TrebuchetMS,Bold" w:cs="TrebuchetMS,Bold"/>
          <w:bCs/>
          <w:sz w:val="24"/>
          <w:szCs w:val="24"/>
        </w:rPr>
        <w:t>Sac</w:t>
      </w:r>
      <w:bookmarkStart w:id="0" w:name="_GoBack"/>
      <w:bookmarkEnd w:id="0"/>
      <w:r w:rsidR="00B24DAC" w:rsidRPr="00B24DAC">
        <w:rPr>
          <w:rFonts w:ascii="TrebuchetMS,Bold" w:hAnsi="TrebuchetMS,Bold" w:cs="TrebuchetMS,Bold"/>
          <w:bCs/>
          <w:sz w:val="24"/>
          <w:szCs w:val="24"/>
        </w:rPr>
        <w:t xml:space="preserve"> County Prevent Child Abuse Council </w:t>
      </w:r>
    </w:p>
    <w:p w:rsidR="00B24DAC" w:rsidRPr="00324226" w:rsidRDefault="00B24DAC" w:rsidP="008B11F7">
      <w:pPr>
        <w:spacing w:after="0"/>
        <w:rPr>
          <w:rFonts w:ascii="Brush Script MT" w:hAnsi="Brush Script MT"/>
          <w:sz w:val="18"/>
          <w:szCs w:val="18"/>
        </w:rPr>
      </w:pPr>
    </w:p>
    <w:p w:rsidR="00C17A8B" w:rsidRDefault="00C17A8B" w:rsidP="00324226">
      <w:pPr>
        <w:spacing w:after="0"/>
        <w:jc w:val="center"/>
        <w:rPr>
          <w:rFonts w:cs="Arial"/>
        </w:rPr>
      </w:pPr>
      <w:r>
        <w:rPr>
          <w:noProof/>
        </w:rPr>
        <mc:AlternateContent>
          <mc:Choice Requires="wps">
            <w:drawing>
              <wp:anchor distT="0" distB="0" distL="114300" distR="114300" simplePos="0" relativeHeight="251658240" behindDoc="0" locked="0" layoutInCell="1" allowOverlap="1" wp14:anchorId="7DD1EA4B" wp14:editId="79162AC4">
                <wp:simplePos x="0" y="0"/>
                <wp:positionH relativeFrom="column">
                  <wp:posOffset>76200</wp:posOffset>
                </wp:positionH>
                <wp:positionV relativeFrom="paragraph">
                  <wp:posOffset>71120</wp:posOffset>
                </wp:positionV>
                <wp:extent cx="5962650" cy="9525"/>
                <wp:effectExtent l="57150" t="57150" r="57150" b="666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9525"/>
                        </a:xfrm>
                        <a:prstGeom prst="straightConnector1">
                          <a:avLst/>
                        </a:prstGeom>
                        <a:noFill/>
                        <a:ln w="28575">
                          <a:solidFill>
                            <a:srgbClr val="F2F2F2"/>
                          </a:solidFill>
                          <a:round/>
                          <a:headEnd/>
                          <a:tailEnd/>
                        </a:ln>
                        <a:effectLst/>
                        <a:scene3d>
                          <a:camera prst="legacyObliqueTopRight"/>
                          <a:lightRig rig="legacyFlat3" dir="b"/>
                        </a:scene3d>
                        <a:sp3d prstMaterial="legacyMatte">
                          <a:bevelT w="13500" h="13500" prst="angle"/>
                          <a:bevelB w="13500" h="13500" prst="angle"/>
                          <a:extrusionClr>
                            <a:srgbClr val="F2F2F2"/>
                          </a:extrusion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F42682" id="_x0000_t32" coordsize="21600,21600" o:spt="32" o:oned="t" path="m,l21600,21600e" filled="f">
                <v:path arrowok="t" fillok="f" o:connecttype="none"/>
                <o:lock v:ext="edit" shapetype="t"/>
              </v:shapetype>
              <v:shape id="AutoShape 2" o:spid="_x0000_s1026" type="#_x0000_t32" style="position:absolute;margin-left:6pt;margin-top:5.6pt;width:469.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" strokecolor="#f2f2f2" strokeweight="2.25pt">
                <v:shadow color="#4e6128" opacity=".5" offset="1pt"/>
                <o:extrusion v:ext="view" backdepth=".75mm" color="#f2f2f2" on="t"/>
              </v:shape>
            </w:pict>
          </mc:Fallback>
        </mc:AlternateContent>
      </w:r>
    </w:p>
    <w:p w:rsidR="003007BB" w:rsidRDefault="003007BB" w:rsidP="00C72E72">
      <w:pPr>
        <w:rPr>
          <w:rFonts w:ascii="Times New Roman" w:hAnsi="Times New Roman"/>
        </w:rPr>
      </w:pPr>
      <w:r>
        <w:rPr>
          <w:rFonts w:ascii="Times New Roman" w:hAnsi="Times New Roman"/>
        </w:rPr>
        <w:t>Date: November 13, 2017</w:t>
      </w:r>
    </w:p>
    <w:p w:rsidR="003007BB" w:rsidRDefault="003007BB" w:rsidP="00C72E72">
      <w:pPr>
        <w:rPr>
          <w:rFonts w:ascii="Times New Roman" w:hAnsi="Times New Roman"/>
        </w:rPr>
      </w:pPr>
      <w:r>
        <w:rPr>
          <w:rFonts w:ascii="Times New Roman" w:hAnsi="Times New Roman"/>
        </w:rPr>
        <w:t>Meeting Agenda: Understanding Your Community: Review, Analyze, Prioritize</w:t>
      </w:r>
    </w:p>
    <w:p w:rsidR="004F1F36" w:rsidRDefault="004F1F36" w:rsidP="00C72E72">
      <w:pPr>
        <w:rPr>
          <w:rFonts w:ascii="Times New Roman" w:hAnsi="Times New Roman"/>
        </w:rPr>
      </w:pPr>
      <w:r>
        <w:rPr>
          <w:rFonts w:ascii="Times New Roman" w:hAnsi="Times New Roman"/>
        </w:rPr>
        <w:t xml:space="preserve">Attendees: Annette Koster, </w:t>
      </w:r>
      <w:proofErr w:type="spellStart"/>
      <w:r>
        <w:rPr>
          <w:rFonts w:ascii="Times New Roman" w:hAnsi="Times New Roman"/>
        </w:rPr>
        <w:t>Retta</w:t>
      </w:r>
      <w:proofErr w:type="spellEnd"/>
      <w:r>
        <w:rPr>
          <w:rFonts w:ascii="Times New Roman" w:hAnsi="Times New Roman"/>
        </w:rPr>
        <w:t xml:space="preserve"> Mitchell, </w:t>
      </w:r>
      <w:r w:rsidR="00832E85">
        <w:rPr>
          <w:rFonts w:ascii="Times New Roman" w:hAnsi="Times New Roman"/>
        </w:rPr>
        <w:t xml:space="preserve">Jackie Duffy, </w:t>
      </w:r>
      <w:r w:rsidR="00426F1F">
        <w:rPr>
          <w:rFonts w:ascii="Times New Roman" w:hAnsi="Times New Roman"/>
        </w:rPr>
        <w:t>Christy</w:t>
      </w:r>
      <w:r w:rsidR="00832E85">
        <w:rPr>
          <w:rFonts w:ascii="Times New Roman" w:hAnsi="Times New Roman"/>
        </w:rPr>
        <w:t xml:space="preserve"> Jenkins, Mollie Scott</w:t>
      </w:r>
    </w:p>
    <w:p w:rsidR="004F1F36" w:rsidRDefault="00FE373B" w:rsidP="00066D05">
      <w:pPr>
        <w:spacing w:after="0"/>
        <w:rPr>
          <w:rFonts w:ascii="Times New Roman" w:hAnsi="Times New Roman"/>
        </w:rPr>
      </w:pPr>
      <w:r w:rsidRPr="00324226">
        <w:rPr>
          <w:rFonts w:ascii="Times New Roman" w:hAnsi="Times New Roman"/>
        </w:rPr>
        <w:t xml:space="preserve">The </w:t>
      </w:r>
      <w:r w:rsidR="00832E85">
        <w:rPr>
          <w:rFonts w:ascii="Times New Roman" w:hAnsi="Times New Roman"/>
        </w:rPr>
        <w:t>Sac</w:t>
      </w:r>
      <w:r w:rsidR="009C2396" w:rsidRPr="00324226">
        <w:rPr>
          <w:rFonts w:ascii="Times New Roman" w:hAnsi="Times New Roman"/>
        </w:rPr>
        <w:t xml:space="preserve"> </w:t>
      </w:r>
      <w:r w:rsidRPr="00324226">
        <w:rPr>
          <w:rFonts w:ascii="Times New Roman" w:hAnsi="Times New Roman"/>
        </w:rPr>
        <w:t xml:space="preserve">County Coalition met on </w:t>
      </w:r>
      <w:r w:rsidR="004F1F36">
        <w:rPr>
          <w:rFonts w:ascii="Times New Roman" w:hAnsi="Times New Roman"/>
        </w:rPr>
        <w:t xml:space="preserve">November </w:t>
      </w:r>
      <w:r w:rsidR="00832E85">
        <w:rPr>
          <w:rFonts w:ascii="Times New Roman" w:hAnsi="Times New Roman"/>
        </w:rPr>
        <w:t>13</w:t>
      </w:r>
      <w:r w:rsidRPr="00324226">
        <w:rPr>
          <w:rFonts w:ascii="Times New Roman" w:hAnsi="Times New Roman"/>
        </w:rPr>
        <w:t xml:space="preserve">, 2017 to </w:t>
      </w:r>
      <w:r w:rsidR="004F1F36">
        <w:rPr>
          <w:rFonts w:ascii="Times New Roman" w:hAnsi="Times New Roman"/>
        </w:rPr>
        <w:t xml:space="preserve">review data from the October 9, 2017 </w:t>
      </w:r>
      <w:r w:rsidR="00066D05">
        <w:rPr>
          <w:rFonts w:ascii="Times New Roman" w:hAnsi="Times New Roman"/>
        </w:rPr>
        <w:t>D</w:t>
      </w:r>
      <w:r w:rsidR="004F1F36">
        <w:rPr>
          <w:rFonts w:ascii="Times New Roman" w:hAnsi="Times New Roman"/>
        </w:rPr>
        <w:t xml:space="preserve">ata </w:t>
      </w:r>
      <w:r w:rsidR="00066D05">
        <w:rPr>
          <w:rFonts w:ascii="Times New Roman" w:hAnsi="Times New Roman"/>
        </w:rPr>
        <w:t>A</w:t>
      </w:r>
      <w:r w:rsidR="004F1F36">
        <w:rPr>
          <w:rFonts w:ascii="Times New Roman" w:hAnsi="Times New Roman"/>
        </w:rPr>
        <w:t xml:space="preserve">nalysis meeting. </w:t>
      </w:r>
      <w:r w:rsidR="006351B5">
        <w:rPr>
          <w:rFonts w:ascii="Times New Roman" w:hAnsi="Times New Roman"/>
        </w:rPr>
        <w:t xml:space="preserve"> </w:t>
      </w:r>
      <w:r w:rsidR="00E240C0" w:rsidRPr="00324226">
        <w:rPr>
          <w:rFonts w:ascii="Times New Roman" w:hAnsi="Times New Roman"/>
        </w:rPr>
        <w:t xml:space="preserve">Consensus </w:t>
      </w:r>
      <w:r w:rsidR="00066D05">
        <w:rPr>
          <w:rFonts w:ascii="Times New Roman" w:hAnsi="Times New Roman"/>
        </w:rPr>
        <w:t xml:space="preserve">from the Data Analysis meeting </w:t>
      </w:r>
      <w:r w:rsidR="004F1F36">
        <w:rPr>
          <w:rFonts w:ascii="Times New Roman" w:hAnsi="Times New Roman"/>
        </w:rPr>
        <w:t>on Oct 9</w:t>
      </w:r>
      <w:r w:rsidR="004F1F36" w:rsidRPr="004F1F36">
        <w:rPr>
          <w:rFonts w:ascii="Times New Roman" w:hAnsi="Times New Roman"/>
          <w:vertAlign w:val="superscript"/>
        </w:rPr>
        <w:t>th</w:t>
      </w:r>
      <w:r w:rsidR="004F1F36">
        <w:rPr>
          <w:rFonts w:ascii="Times New Roman" w:hAnsi="Times New Roman"/>
        </w:rPr>
        <w:t xml:space="preserve"> </w:t>
      </w:r>
      <w:r w:rsidR="00E240C0" w:rsidRPr="00324226">
        <w:rPr>
          <w:rFonts w:ascii="Times New Roman" w:hAnsi="Times New Roman"/>
        </w:rPr>
        <w:t>for the most pressing needs at this time, related to the data reviewed</w:t>
      </w:r>
      <w:r w:rsidR="00A731E8">
        <w:rPr>
          <w:rFonts w:ascii="Times New Roman" w:hAnsi="Times New Roman"/>
        </w:rPr>
        <w:t>,</w:t>
      </w:r>
      <w:r w:rsidR="00E240C0" w:rsidRPr="00324226">
        <w:rPr>
          <w:rFonts w:ascii="Times New Roman" w:hAnsi="Times New Roman"/>
        </w:rPr>
        <w:t xml:space="preserve"> are: </w:t>
      </w:r>
    </w:p>
    <w:p w:rsidR="004F1F36" w:rsidRPr="004F1F36" w:rsidRDefault="00832E85" w:rsidP="00066D05">
      <w:pPr>
        <w:pStyle w:val="ListParagraph"/>
        <w:numPr>
          <w:ilvl w:val="0"/>
          <w:numId w:val="6"/>
        </w:numPr>
        <w:spacing w:after="0"/>
        <w:rPr>
          <w:rFonts w:ascii="Times New Roman" w:hAnsi="Times New Roman"/>
        </w:rPr>
      </w:pPr>
      <w:r>
        <w:rPr>
          <w:rFonts w:ascii="Times New Roman" w:hAnsi="Times New Roman"/>
        </w:rPr>
        <w:t>Poverty</w:t>
      </w:r>
    </w:p>
    <w:p w:rsidR="004F1F36" w:rsidRPr="004F1F36" w:rsidRDefault="00832E85" w:rsidP="004F1F36">
      <w:pPr>
        <w:pStyle w:val="ListParagraph"/>
        <w:numPr>
          <w:ilvl w:val="0"/>
          <w:numId w:val="6"/>
        </w:numPr>
        <w:rPr>
          <w:rFonts w:ascii="Times New Roman" w:hAnsi="Times New Roman"/>
        </w:rPr>
      </w:pPr>
      <w:r>
        <w:rPr>
          <w:rFonts w:ascii="Times New Roman" w:hAnsi="Times New Roman"/>
        </w:rPr>
        <w:t>Mental Health/ACEs/Trauma Informed Care</w:t>
      </w:r>
      <w:r w:rsidR="00E240C0" w:rsidRPr="004F1F36">
        <w:rPr>
          <w:rFonts w:ascii="Times New Roman" w:hAnsi="Times New Roman"/>
        </w:rPr>
        <w:t xml:space="preserve">; </w:t>
      </w:r>
    </w:p>
    <w:p w:rsidR="004F1F36" w:rsidRPr="004F1F36" w:rsidRDefault="00832E85" w:rsidP="004F1F36">
      <w:pPr>
        <w:pStyle w:val="ListParagraph"/>
        <w:numPr>
          <w:ilvl w:val="0"/>
          <w:numId w:val="6"/>
        </w:numPr>
        <w:rPr>
          <w:rFonts w:ascii="Times New Roman" w:hAnsi="Times New Roman"/>
        </w:rPr>
      </w:pPr>
      <w:r>
        <w:rPr>
          <w:rFonts w:ascii="Times New Roman" w:hAnsi="Times New Roman"/>
        </w:rPr>
        <w:t>Employment</w:t>
      </w:r>
      <w:r w:rsidR="00E240C0" w:rsidRPr="004F1F36">
        <w:rPr>
          <w:rFonts w:ascii="Times New Roman" w:hAnsi="Times New Roman"/>
        </w:rPr>
        <w:t xml:space="preserve">; </w:t>
      </w:r>
      <w:r>
        <w:rPr>
          <w:rFonts w:ascii="Times New Roman" w:hAnsi="Times New Roman"/>
        </w:rPr>
        <w:t>and</w:t>
      </w:r>
    </w:p>
    <w:p w:rsidR="007B61DC" w:rsidRDefault="00832E85" w:rsidP="004F1F36">
      <w:pPr>
        <w:pStyle w:val="ListParagraph"/>
        <w:numPr>
          <w:ilvl w:val="0"/>
          <w:numId w:val="6"/>
        </w:numPr>
        <w:rPr>
          <w:rFonts w:ascii="Times New Roman" w:hAnsi="Times New Roman"/>
        </w:rPr>
      </w:pPr>
      <w:r>
        <w:rPr>
          <w:rFonts w:ascii="Times New Roman" w:hAnsi="Times New Roman"/>
        </w:rPr>
        <w:t xml:space="preserve">Risk Factors for children and youth. </w:t>
      </w:r>
    </w:p>
    <w:p w:rsidR="00791CEE" w:rsidRPr="00066D05" w:rsidRDefault="00066D05" w:rsidP="00066D05">
      <w:pPr>
        <w:rPr>
          <w:rFonts w:ascii="Times New Roman" w:hAnsi="Times New Roman"/>
          <w:b/>
        </w:rPr>
      </w:pPr>
      <w:r w:rsidRPr="00066D05">
        <w:rPr>
          <w:rFonts w:ascii="Times New Roman" w:hAnsi="Times New Roman"/>
          <w:b/>
        </w:rPr>
        <w:t>Understanding Your Community</w:t>
      </w:r>
      <w:r>
        <w:rPr>
          <w:rFonts w:ascii="Times New Roman" w:hAnsi="Times New Roman"/>
          <w:b/>
        </w:rPr>
        <w:t>:</w:t>
      </w:r>
      <w:r w:rsidRPr="00066D05">
        <w:rPr>
          <w:rFonts w:ascii="Times New Roman" w:hAnsi="Times New Roman"/>
        </w:rPr>
        <w:t xml:space="preserve"> </w:t>
      </w:r>
      <w:r>
        <w:rPr>
          <w:rFonts w:ascii="Times New Roman" w:hAnsi="Times New Roman"/>
        </w:rPr>
        <w:t>Review, Analyze, Prioritize</w:t>
      </w:r>
    </w:p>
    <w:p w:rsidR="00097E06" w:rsidRPr="005A48F1" w:rsidRDefault="00097E06" w:rsidP="005A48F1">
      <w:pPr>
        <w:spacing w:after="0"/>
        <w:rPr>
          <w:rFonts w:ascii="Times New Roman" w:hAnsi="Times New Roman"/>
          <w:b/>
        </w:rPr>
      </w:pPr>
      <w:r w:rsidRPr="005A48F1">
        <w:rPr>
          <w:rFonts w:ascii="Times New Roman" w:hAnsi="Times New Roman"/>
          <w:b/>
        </w:rPr>
        <w:t xml:space="preserve">Community Plans: </w:t>
      </w:r>
    </w:p>
    <w:p w:rsidR="00707947" w:rsidRDefault="00097E06" w:rsidP="004F1F36">
      <w:pPr>
        <w:rPr>
          <w:rFonts w:ascii="Times New Roman" w:hAnsi="Times New Roman"/>
        </w:rPr>
      </w:pPr>
      <w:r>
        <w:rPr>
          <w:rFonts w:ascii="Times New Roman" w:hAnsi="Times New Roman"/>
        </w:rPr>
        <w:t xml:space="preserve">She Matters: We Listen and Iowa Wins </w:t>
      </w:r>
      <w:r w:rsidR="00832E85">
        <w:rPr>
          <w:rFonts w:ascii="Times New Roman" w:hAnsi="Times New Roman"/>
        </w:rPr>
        <w:t xml:space="preserve">Issue; Economic Self-Sufficiency by the Iowa Women’s foundation </w:t>
      </w:r>
      <w:r>
        <w:rPr>
          <w:rFonts w:ascii="Times New Roman" w:hAnsi="Times New Roman"/>
        </w:rPr>
        <w:t xml:space="preserve">identified Childcare, Employment, Education/Vocational Training, Housing, Food, and Transportation in </w:t>
      </w:r>
      <w:r w:rsidR="00832E85">
        <w:rPr>
          <w:rFonts w:ascii="Times New Roman" w:hAnsi="Times New Roman"/>
        </w:rPr>
        <w:t>the 18 communities in Iowa participating in the study.</w:t>
      </w:r>
      <w:r>
        <w:rPr>
          <w:rFonts w:ascii="Times New Roman" w:hAnsi="Times New Roman"/>
        </w:rPr>
        <w:t xml:space="preserve"> </w:t>
      </w:r>
    </w:p>
    <w:p w:rsidR="00097E06" w:rsidRDefault="00832E85" w:rsidP="004F1F36">
      <w:pPr>
        <w:rPr>
          <w:rFonts w:ascii="Times New Roman" w:hAnsi="Times New Roman"/>
        </w:rPr>
      </w:pPr>
      <w:r>
        <w:rPr>
          <w:rFonts w:ascii="Times New Roman" w:hAnsi="Times New Roman"/>
        </w:rPr>
        <w:t>Sac County Health Services</w:t>
      </w:r>
      <w:r w:rsidR="00097E06">
        <w:rPr>
          <w:rFonts w:ascii="Times New Roman" w:hAnsi="Times New Roman"/>
        </w:rPr>
        <w:t xml:space="preserve"> identified </w:t>
      </w:r>
      <w:r>
        <w:rPr>
          <w:rFonts w:ascii="Times New Roman" w:hAnsi="Times New Roman"/>
        </w:rPr>
        <w:t xml:space="preserve">childhood obesity among school age children. </w:t>
      </w:r>
      <w:r w:rsidR="00097E06">
        <w:rPr>
          <w:rFonts w:ascii="Times New Roman" w:hAnsi="Times New Roman"/>
        </w:rPr>
        <w:t xml:space="preserve"> </w:t>
      </w:r>
      <w:r w:rsidR="008A36A1">
        <w:rPr>
          <w:rFonts w:ascii="Times New Roman" w:hAnsi="Times New Roman"/>
        </w:rPr>
        <w:t xml:space="preserve">Currently the Sac Fit, ISU Extension &amp; Outreach, Loring Hospital and Sac County Health Services are collaborating to provide education and events for schools. </w:t>
      </w:r>
    </w:p>
    <w:p w:rsidR="008A36A1" w:rsidRDefault="008A36A1" w:rsidP="004F1F36">
      <w:pPr>
        <w:rPr>
          <w:rFonts w:ascii="Times New Roman" w:hAnsi="Times New Roman"/>
        </w:rPr>
      </w:pPr>
      <w:r>
        <w:rPr>
          <w:rFonts w:ascii="Times New Roman" w:hAnsi="Times New Roman"/>
        </w:rPr>
        <w:t xml:space="preserve">Sac County Health Services identified that child abuse rates are high.  Funding for the Family STEPS program in provided by grant from Buena Vista, Crawford, Sac Early Childhood Iowa and Prevent Child Abuse Iowa.  Family STEPS provide family support to parents of children five years and younger. </w:t>
      </w:r>
    </w:p>
    <w:p w:rsidR="008A36A1" w:rsidRDefault="008A36A1" w:rsidP="004F1F36">
      <w:pPr>
        <w:rPr>
          <w:rFonts w:ascii="Times New Roman" w:hAnsi="Times New Roman"/>
        </w:rPr>
      </w:pPr>
      <w:r>
        <w:rPr>
          <w:rFonts w:ascii="Times New Roman" w:hAnsi="Times New Roman"/>
        </w:rPr>
        <w:t>Jackie Duffy commented that</w:t>
      </w:r>
      <w:r w:rsidR="00791CEE">
        <w:rPr>
          <w:rFonts w:ascii="Times New Roman" w:hAnsi="Times New Roman"/>
        </w:rPr>
        <w:t xml:space="preserve"> the</w:t>
      </w:r>
      <w:r>
        <w:rPr>
          <w:rFonts w:ascii="Times New Roman" w:hAnsi="Times New Roman"/>
        </w:rPr>
        <w:t xml:space="preserve"> Loring Hospitals asse</w:t>
      </w:r>
      <w:r w:rsidR="00791CEE">
        <w:rPr>
          <w:rFonts w:ascii="Times New Roman" w:hAnsi="Times New Roman"/>
        </w:rPr>
        <w:t>ssment identified</w:t>
      </w:r>
      <w:r w:rsidR="00066D05">
        <w:rPr>
          <w:rFonts w:ascii="Times New Roman" w:hAnsi="Times New Roman"/>
        </w:rPr>
        <w:t xml:space="preserve"> child obesity,</w:t>
      </w:r>
      <w:r w:rsidR="00791CEE">
        <w:rPr>
          <w:rFonts w:ascii="Times New Roman" w:hAnsi="Times New Roman"/>
        </w:rPr>
        <w:t xml:space="preserve"> mental health, chronic health diseases such as diabetes and heart disease.  </w:t>
      </w:r>
      <w:r w:rsidR="00066D05">
        <w:rPr>
          <w:rFonts w:ascii="Times New Roman" w:hAnsi="Times New Roman"/>
        </w:rPr>
        <w:t xml:space="preserve"> Attendees at the Understanding Your Community meeting commented that t</w:t>
      </w:r>
      <w:r w:rsidR="00791CEE">
        <w:rPr>
          <w:rFonts w:ascii="Times New Roman" w:hAnsi="Times New Roman"/>
        </w:rPr>
        <w:t>he ACE study revealed</w:t>
      </w:r>
      <w:r w:rsidR="00C9344E">
        <w:rPr>
          <w:rFonts w:ascii="Times New Roman" w:hAnsi="Times New Roman"/>
        </w:rPr>
        <w:t xml:space="preserve">, </w:t>
      </w:r>
      <w:r w:rsidR="00791CEE" w:rsidRPr="00C9344E">
        <w:rPr>
          <w:rFonts w:ascii="Times New Roman" w:hAnsi="Times New Roman"/>
          <w:i/>
        </w:rPr>
        <w:t xml:space="preserve">strongly negative experiences in childhood can derail a child’s development, and lead to a host of health and social challenges throughout a lifetime </w:t>
      </w:r>
      <w:r w:rsidR="00791CEE">
        <w:rPr>
          <w:rFonts w:ascii="Times New Roman" w:hAnsi="Times New Roman"/>
        </w:rPr>
        <w:t>(</w:t>
      </w:r>
      <w:r w:rsidR="00791CEE" w:rsidRPr="00C9344E">
        <w:rPr>
          <w:rFonts w:ascii="Times New Roman" w:hAnsi="Times New Roman"/>
          <w:i/>
        </w:rPr>
        <w:t>Beyond ACES: Building Hope &amp; Resiliency in Iowa</w:t>
      </w:r>
      <w:r w:rsidR="00791CEE">
        <w:rPr>
          <w:rFonts w:ascii="Times New Roman" w:hAnsi="Times New Roman"/>
        </w:rPr>
        <w:t xml:space="preserve">). </w:t>
      </w:r>
    </w:p>
    <w:p w:rsidR="00714316" w:rsidRDefault="00714316" w:rsidP="00714316">
      <w:pPr>
        <w:spacing w:after="0"/>
        <w:rPr>
          <w:rFonts w:ascii="Times New Roman" w:hAnsi="Times New Roman"/>
        </w:rPr>
      </w:pPr>
      <w:r>
        <w:rPr>
          <w:rFonts w:ascii="Times New Roman" w:hAnsi="Times New Roman"/>
        </w:rPr>
        <w:t xml:space="preserve">Child Care: Request for non-traditional care including early and late hours for working and commuting parents. Recently quality child care has been defined.  Many childcare facilities do not participate in the Quality Rating System to identify themselves as a quality program. Childcare centers can be more costly for parents.  </w:t>
      </w:r>
      <w:r w:rsidR="005571D4">
        <w:rPr>
          <w:rFonts w:ascii="Times New Roman" w:hAnsi="Times New Roman"/>
        </w:rPr>
        <w:t xml:space="preserve">High turnover in center care.  Two centers in area are full, lack of staff for capacity to serve the children in their care. </w:t>
      </w:r>
      <w:r>
        <w:rPr>
          <w:rFonts w:ascii="Times New Roman" w:hAnsi="Times New Roman"/>
        </w:rPr>
        <w:t xml:space="preserve">Many of the childcare homes in Sac County are not Registered or identified.  The </w:t>
      </w:r>
      <w:r w:rsidRPr="00714316">
        <w:rPr>
          <w:rFonts w:ascii="Times New Roman" w:hAnsi="Times New Roman"/>
          <w:i/>
        </w:rPr>
        <w:t xml:space="preserve">Workforce of Today, Workforce of Tomorrow: published by the U.S. Chamber of Commerce Foundation </w:t>
      </w:r>
      <w:r>
        <w:rPr>
          <w:rFonts w:ascii="Times New Roman" w:hAnsi="Times New Roman"/>
        </w:rPr>
        <w:t xml:space="preserve">identifies </w:t>
      </w:r>
      <w:r w:rsidRPr="00C9344E">
        <w:rPr>
          <w:rFonts w:ascii="Times New Roman" w:hAnsi="Times New Roman"/>
          <w:i/>
        </w:rPr>
        <w:t>“high quality” childcare provides a safe, supportive environment that promotes young children’s healthy cognitive, social-emotional, and language development, leading to positive outcomes like increased social readiness.</w:t>
      </w:r>
      <w:r>
        <w:rPr>
          <w:rFonts w:ascii="Times New Roman" w:hAnsi="Times New Roman"/>
        </w:rPr>
        <w:t xml:space="preserve">  </w:t>
      </w:r>
    </w:p>
    <w:p w:rsidR="00714316" w:rsidRDefault="00714316" w:rsidP="00714316">
      <w:pPr>
        <w:spacing w:after="0"/>
        <w:rPr>
          <w:rFonts w:ascii="Times New Roman" w:hAnsi="Times New Roman"/>
        </w:rPr>
      </w:pPr>
      <w:r>
        <w:rPr>
          <w:rFonts w:ascii="Times New Roman" w:hAnsi="Times New Roman"/>
        </w:rPr>
        <w:t xml:space="preserve">Kin-ship care can be an effective </w:t>
      </w:r>
      <w:r w:rsidR="00066D05">
        <w:rPr>
          <w:rFonts w:ascii="Times New Roman" w:hAnsi="Times New Roman"/>
        </w:rPr>
        <w:t>option for parents.  In a positive/quality Kin-ship care c</w:t>
      </w:r>
      <w:r>
        <w:rPr>
          <w:rFonts w:ascii="Times New Roman" w:hAnsi="Times New Roman"/>
        </w:rPr>
        <w:t xml:space="preserve">hildren </w:t>
      </w:r>
      <w:r w:rsidR="00066D05">
        <w:rPr>
          <w:rFonts w:ascii="Times New Roman" w:hAnsi="Times New Roman"/>
        </w:rPr>
        <w:t>can</w:t>
      </w:r>
      <w:r>
        <w:rPr>
          <w:rFonts w:ascii="Times New Roman" w:hAnsi="Times New Roman"/>
        </w:rPr>
        <w:t xml:space="preserve"> develop </w:t>
      </w:r>
      <w:r w:rsidR="00066D05">
        <w:rPr>
          <w:rFonts w:ascii="Times New Roman" w:hAnsi="Times New Roman"/>
        </w:rPr>
        <w:t xml:space="preserve">a </w:t>
      </w:r>
      <w:r>
        <w:rPr>
          <w:rFonts w:ascii="Times New Roman" w:hAnsi="Times New Roman"/>
        </w:rPr>
        <w:t xml:space="preserve">strong family bond, </w:t>
      </w:r>
      <w:r w:rsidR="00066D05">
        <w:rPr>
          <w:rFonts w:ascii="Times New Roman" w:hAnsi="Times New Roman"/>
        </w:rPr>
        <w:t xml:space="preserve">increased </w:t>
      </w:r>
      <w:r>
        <w:rPr>
          <w:rFonts w:ascii="Times New Roman" w:hAnsi="Times New Roman"/>
        </w:rPr>
        <w:t xml:space="preserve">vocabulary, secure and nurturing supports, </w:t>
      </w:r>
      <w:r w:rsidR="00066D05">
        <w:rPr>
          <w:rFonts w:ascii="Times New Roman" w:hAnsi="Times New Roman"/>
        </w:rPr>
        <w:t xml:space="preserve">and </w:t>
      </w:r>
      <w:r>
        <w:rPr>
          <w:rFonts w:ascii="Times New Roman" w:hAnsi="Times New Roman"/>
        </w:rPr>
        <w:t xml:space="preserve">parent engagement with social interaction activities. </w:t>
      </w:r>
    </w:p>
    <w:p w:rsidR="00714316" w:rsidRDefault="00714316" w:rsidP="00714316">
      <w:pPr>
        <w:spacing w:after="0"/>
        <w:rPr>
          <w:rFonts w:ascii="Times New Roman" w:hAnsi="Times New Roman"/>
        </w:rPr>
      </w:pPr>
    </w:p>
    <w:p w:rsidR="00791CEE" w:rsidRPr="005A48F1" w:rsidRDefault="00791CEE" w:rsidP="005A48F1">
      <w:pPr>
        <w:spacing w:after="0"/>
        <w:rPr>
          <w:rFonts w:ascii="Times New Roman" w:hAnsi="Times New Roman"/>
          <w:b/>
        </w:rPr>
      </w:pPr>
      <w:r w:rsidRPr="005A48F1">
        <w:rPr>
          <w:rFonts w:ascii="Times New Roman" w:hAnsi="Times New Roman"/>
          <w:b/>
        </w:rPr>
        <w:t>Reports:</w:t>
      </w:r>
    </w:p>
    <w:p w:rsidR="00914127" w:rsidRDefault="00791CEE" w:rsidP="005A48F1">
      <w:pPr>
        <w:spacing w:after="0"/>
        <w:rPr>
          <w:rFonts w:ascii="Times New Roman" w:hAnsi="Times New Roman"/>
        </w:rPr>
      </w:pPr>
      <w:r>
        <w:rPr>
          <w:rFonts w:ascii="Times New Roman" w:hAnsi="Times New Roman"/>
        </w:rPr>
        <w:t>Iowa Family Survey Program Data Summary August 2016</w:t>
      </w:r>
    </w:p>
    <w:p w:rsidR="00791CEE" w:rsidRDefault="00914127" w:rsidP="00914127">
      <w:pPr>
        <w:spacing w:after="0"/>
        <w:rPr>
          <w:rFonts w:ascii="Times New Roman" w:hAnsi="Times New Roman"/>
        </w:rPr>
      </w:pPr>
      <w:r>
        <w:rPr>
          <w:rFonts w:ascii="Times New Roman" w:hAnsi="Times New Roman"/>
        </w:rPr>
        <w:t>Love-n-Logic:</w:t>
      </w:r>
      <w:r w:rsidR="00F14B26">
        <w:rPr>
          <w:rFonts w:ascii="Times New Roman" w:hAnsi="Times New Roman"/>
        </w:rPr>
        <w:t xml:space="preserve"> The survey assesses five protective factors: nurturing and attachment; family functioning and resilience; social emotional support; concrete support; and parenting and knowledge of child development. The program served a mix of female and male, all white, 80% married or partnered</w:t>
      </w:r>
      <w:r>
        <w:rPr>
          <w:rFonts w:ascii="Times New Roman" w:hAnsi="Times New Roman"/>
        </w:rPr>
        <w:t xml:space="preserve"> and 13% single</w:t>
      </w:r>
      <w:r w:rsidR="00F14B26">
        <w:rPr>
          <w:rFonts w:ascii="Times New Roman" w:hAnsi="Times New Roman"/>
        </w:rPr>
        <w:t>.  52% were over 23 when they had a baby.  90% were employed full or part time, and 70% owned their own home. The program showed success in all the identified protective factors.</w:t>
      </w:r>
    </w:p>
    <w:p w:rsidR="00914127" w:rsidRDefault="00914127" w:rsidP="00914127">
      <w:pPr>
        <w:spacing w:after="0"/>
        <w:rPr>
          <w:rFonts w:ascii="Times New Roman" w:hAnsi="Times New Roman"/>
        </w:rPr>
      </w:pPr>
    </w:p>
    <w:p w:rsidR="00B24DAC" w:rsidRDefault="00914127" w:rsidP="004F1F36">
      <w:pPr>
        <w:rPr>
          <w:rFonts w:ascii="Times New Roman" w:hAnsi="Times New Roman"/>
        </w:rPr>
      </w:pPr>
      <w:r>
        <w:rPr>
          <w:rFonts w:ascii="Times New Roman" w:hAnsi="Times New Roman"/>
        </w:rPr>
        <w:t xml:space="preserve">Family STEPS: Sac County did not have enough surveys returned.  A combination report for Buena Vista &amp; Sac Counties Family STEPS program five protective factors nurturing and attachment; family functioning and resilience; social emotional support; concrete support; and parenting and knowledge of child development. Participation in the program 98% were female, 59% white, 72% married or partnered and 17% were single, 56% were between 19-23 years of age, 52% were employed, and 20% owned their home. </w:t>
      </w:r>
      <w:r w:rsidR="00D75B4C">
        <w:rPr>
          <w:rFonts w:ascii="Times New Roman" w:hAnsi="Times New Roman"/>
        </w:rPr>
        <w:t>The program showed success in all the identified protective factors.</w:t>
      </w:r>
    </w:p>
    <w:p w:rsidR="005571D4" w:rsidRDefault="005571D4" w:rsidP="004F1F36">
      <w:pPr>
        <w:rPr>
          <w:rFonts w:ascii="Times New Roman" w:hAnsi="Times New Roman"/>
        </w:rPr>
      </w:pPr>
      <w:r>
        <w:rPr>
          <w:rFonts w:ascii="Times New Roman" w:hAnsi="Times New Roman"/>
        </w:rPr>
        <w:t>Do not have the Sexual Abuse Prevention data from Prevent Child Abuse Iowa</w:t>
      </w:r>
      <w:r w:rsidR="00066D05">
        <w:rPr>
          <w:rFonts w:ascii="Times New Roman" w:hAnsi="Times New Roman"/>
        </w:rPr>
        <w:t xml:space="preserve"> on hand</w:t>
      </w:r>
      <w:r>
        <w:rPr>
          <w:rFonts w:ascii="Times New Roman" w:hAnsi="Times New Roman"/>
        </w:rPr>
        <w:t xml:space="preserve">. </w:t>
      </w:r>
      <w:r w:rsidR="00066D05">
        <w:rPr>
          <w:rFonts w:ascii="Times New Roman" w:hAnsi="Times New Roman"/>
        </w:rPr>
        <w:t xml:space="preserve">Annette K contact PCA Iowa for report. </w:t>
      </w:r>
    </w:p>
    <w:p w:rsidR="005A48F1" w:rsidRPr="005A48F1" w:rsidRDefault="005A48F1" w:rsidP="005A48F1">
      <w:pPr>
        <w:spacing w:after="0"/>
        <w:rPr>
          <w:rFonts w:ascii="Times New Roman" w:hAnsi="Times New Roman"/>
          <w:b/>
        </w:rPr>
      </w:pPr>
      <w:r w:rsidRPr="005A48F1">
        <w:rPr>
          <w:rFonts w:ascii="Times New Roman" w:hAnsi="Times New Roman"/>
          <w:b/>
        </w:rPr>
        <w:t xml:space="preserve">Discussion: </w:t>
      </w:r>
    </w:p>
    <w:p w:rsidR="00B83E14" w:rsidRDefault="00B83E14" w:rsidP="005A48F1">
      <w:pPr>
        <w:spacing w:after="0"/>
        <w:rPr>
          <w:rFonts w:ascii="Times New Roman" w:hAnsi="Times New Roman"/>
        </w:rPr>
      </w:pPr>
      <w:r>
        <w:rPr>
          <w:rFonts w:ascii="Times New Roman" w:hAnsi="Times New Roman"/>
        </w:rPr>
        <w:t xml:space="preserve">Cindy Partlow, </w:t>
      </w:r>
      <w:proofErr w:type="spellStart"/>
      <w:r>
        <w:rPr>
          <w:rFonts w:ascii="Times New Roman" w:hAnsi="Times New Roman"/>
        </w:rPr>
        <w:t>i</w:t>
      </w:r>
      <w:proofErr w:type="spellEnd"/>
      <w:r>
        <w:rPr>
          <w:rFonts w:ascii="Times New Roman" w:hAnsi="Times New Roman"/>
        </w:rPr>
        <w:t xml:space="preserve">-smile Coordinator left a message, she was unable to attend, but provided the following information. Sac County is fortunate to have a </w:t>
      </w:r>
      <w:r w:rsidR="00066D05">
        <w:rPr>
          <w:rFonts w:ascii="Times New Roman" w:hAnsi="Times New Roman"/>
        </w:rPr>
        <w:t xml:space="preserve">dental </w:t>
      </w:r>
      <w:r>
        <w:rPr>
          <w:rFonts w:ascii="Times New Roman" w:hAnsi="Times New Roman"/>
        </w:rPr>
        <w:t xml:space="preserve">provider who accepts children up to 18 years of age.  Adult dental wellness will take five per month.  </w:t>
      </w:r>
      <w:r w:rsidR="0033300B">
        <w:rPr>
          <w:rFonts w:ascii="Times New Roman" w:hAnsi="Times New Roman"/>
        </w:rPr>
        <w:t>Out of the s</w:t>
      </w:r>
      <w:r>
        <w:rPr>
          <w:rFonts w:ascii="Times New Roman" w:hAnsi="Times New Roman"/>
        </w:rPr>
        <w:t xml:space="preserve">even </w:t>
      </w:r>
      <w:r w:rsidR="0033300B">
        <w:rPr>
          <w:rFonts w:ascii="Times New Roman" w:hAnsi="Times New Roman"/>
        </w:rPr>
        <w:t xml:space="preserve">(7) </w:t>
      </w:r>
      <w:r>
        <w:rPr>
          <w:rFonts w:ascii="Times New Roman" w:hAnsi="Times New Roman"/>
        </w:rPr>
        <w:t xml:space="preserve">community water </w:t>
      </w:r>
      <w:r w:rsidR="0033300B">
        <w:rPr>
          <w:rFonts w:ascii="Times New Roman" w:hAnsi="Times New Roman"/>
        </w:rPr>
        <w:t xml:space="preserve">systems </w:t>
      </w:r>
      <w:r>
        <w:rPr>
          <w:rFonts w:ascii="Times New Roman" w:hAnsi="Times New Roman"/>
        </w:rPr>
        <w:t xml:space="preserve">only one if fluorinated 63% do not. This was backed up by the Fluoridation Reports All Water Systems by County.  It is proven that fluoride in water helps to reduce dental decay.  What is the natural fluoridation level for communities?  Bottled water has trace amounts not required to report on label. </w:t>
      </w:r>
    </w:p>
    <w:p w:rsidR="00714316" w:rsidRDefault="00714316" w:rsidP="005A48F1">
      <w:pPr>
        <w:spacing w:after="0"/>
        <w:rPr>
          <w:rFonts w:ascii="Times New Roman" w:hAnsi="Times New Roman"/>
        </w:rPr>
      </w:pPr>
    </w:p>
    <w:p w:rsidR="00426F1F" w:rsidRDefault="00714316" w:rsidP="005A48F1">
      <w:pPr>
        <w:spacing w:after="0"/>
        <w:rPr>
          <w:rFonts w:ascii="Times New Roman" w:hAnsi="Times New Roman"/>
        </w:rPr>
      </w:pPr>
      <w:r>
        <w:rPr>
          <w:rFonts w:ascii="Times New Roman" w:hAnsi="Times New Roman"/>
        </w:rPr>
        <w:t>Data for mental health</w:t>
      </w:r>
      <w:r w:rsidR="0033300B">
        <w:rPr>
          <w:rFonts w:ascii="Times New Roman" w:hAnsi="Times New Roman"/>
        </w:rPr>
        <w:t xml:space="preserve"> hard to find</w:t>
      </w:r>
      <w:r>
        <w:rPr>
          <w:rFonts w:ascii="Times New Roman" w:hAnsi="Times New Roman"/>
        </w:rPr>
        <w:t xml:space="preserve">, what other factors </w:t>
      </w:r>
      <w:r w:rsidR="0033300B">
        <w:rPr>
          <w:rFonts w:ascii="Times New Roman" w:hAnsi="Times New Roman"/>
        </w:rPr>
        <w:t xml:space="preserve">or identifiers </w:t>
      </w:r>
      <w:r>
        <w:rPr>
          <w:rFonts w:ascii="Times New Roman" w:hAnsi="Times New Roman"/>
        </w:rPr>
        <w:t xml:space="preserve">lead to mental health in children?  Discussion on child behaviors.  Have heard reports that schools are seeing increased and elevated behaviors. </w:t>
      </w:r>
      <w:r w:rsidR="00426F1F">
        <w:rPr>
          <w:rFonts w:ascii="Times New Roman" w:hAnsi="Times New Roman"/>
        </w:rPr>
        <w:t>Crawford</w:t>
      </w:r>
      <w:r w:rsidR="00426F1F" w:rsidRPr="00426F1F">
        <w:rPr>
          <w:rFonts w:ascii="Times New Roman" w:hAnsi="Times New Roman"/>
        </w:rPr>
        <w:t xml:space="preserve"> and Buena Vista Counties have School </w:t>
      </w:r>
      <w:r w:rsidR="00426F1F">
        <w:rPr>
          <w:rFonts w:ascii="Times New Roman" w:hAnsi="Times New Roman"/>
        </w:rPr>
        <w:t>B</w:t>
      </w:r>
      <w:r w:rsidR="00426F1F" w:rsidRPr="00426F1F">
        <w:rPr>
          <w:rFonts w:ascii="Times New Roman" w:hAnsi="Times New Roman"/>
        </w:rPr>
        <w:t xml:space="preserve">ased </w:t>
      </w:r>
      <w:r w:rsidR="00426F1F">
        <w:rPr>
          <w:rFonts w:ascii="Times New Roman" w:hAnsi="Times New Roman"/>
        </w:rPr>
        <w:t>M</w:t>
      </w:r>
      <w:r w:rsidR="00426F1F" w:rsidRPr="00426F1F">
        <w:rPr>
          <w:rFonts w:ascii="Times New Roman" w:hAnsi="Times New Roman"/>
        </w:rPr>
        <w:t xml:space="preserve">ental </w:t>
      </w:r>
      <w:r w:rsidR="00426F1F">
        <w:rPr>
          <w:rFonts w:ascii="Times New Roman" w:hAnsi="Times New Roman"/>
        </w:rPr>
        <w:t>H</w:t>
      </w:r>
      <w:r w:rsidR="00426F1F" w:rsidRPr="00426F1F">
        <w:rPr>
          <w:rFonts w:ascii="Times New Roman" w:hAnsi="Times New Roman"/>
        </w:rPr>
        <w:t xml:space="preserve">ealth services in place.   </w:t>
      </w:r>
      <w:r w:rsidR="00426F1F">
        <w:rPr>
          <w:rFonts w:ascii="Times New Roman" w:hAnsi="Times New Roman"/>
        </w:rPr>
        <w:t xml:space="preserve">In Crawford funds are provided by </w:t>
      </w:r>
      <w:proofErr w:type="spellStart"/>
      <w:r w:rsidR="00426F1F">
        <w:rPr>
          <w:rFonts w:ascii="Times New Roman" w:hAnsi="Times New Roman"/>
        </w:rPr>
        <w:t>Decat</w:t>
      </w:r>
      <w:proofErr w:type="spellEnd"/>
      <w:r w:rsidR="00426F1F">
        <w:rPr>
          <w:rFonts w:ascii="Times New Roman" w:hAnsi="Times New Roman"/>
        </w:rPr>
        <w:t xml:space="preserve"> and the school system, able to bill Medicaid for those who qualify. </w:t>
      </w:r>
      <w:r w:rsidR="006C67A6">
        <w:rPr>
          <w:rFonts w:ascii="Times New Roman" w:hAnsi="Times New Roman"/>
        </w:rPr>
        <w:t>Success has been identified when schools</w:t>
      </w:r>
      <w:r w:rsidR="00426F1F" w:rsidRPr="00426F1F">
        <w:rPr>
          <w:rFonts w:ascii="Times New Roman" w:hAnsi="Times New Roman"/>
        </w:rPr>
        <w:t xml:space="preserve"> share their concerns </w:t>
      </w:r>
      <w:r w:rsidR="00426F1F">
        <w:rPr>
          <w:rFonts w:ascii="Times New Roman" w:hAnsi="Times New Roman"/>
        </w:rPr>
        <w:t>related to</w:t>
      </w:r>
      <w:r w:rsidR="00426F1F" w:rsidRPr="00426F1F">
        <w:rPr>
          <w:rFonts w:ascii="Times New Roman" w:hAnsi="Times New Roman"/>
        </w:rPr>
        <w:t xml:space="preserve"> </w:t>
      </w:r>
      <w:r w:rsidR="006C67A6">
        <w:rPr>
          <w:rFonts w:ascii="Times New Roman" w:hAnsi="Times New Roman"/>
        </w:rPr>
        <w:t>m</w:t>
      </w:r>
      <w:r w:rsidR="00426F1F" w:rsidRPr="00426F1F">
        <w:rPr>
          <w:rFonts w:ascii="Times New Roman" w:hAnsi="Times New Roman"/>
        </w:rPr>
        <w:t xml:space="preserve">ental </w:t>
      </w:r>
      <w:r w:rsidR="006C67A6">
        <w:rPr>
          <w:rFonts w:ascii="Times New Roman" w:hAnsi="Times New Roman"/>
        </w:rPr>
        <w:t>h</w:t>
      </w:r>
      <w:r w:rsidR="00426F1F" w:rsidRPr="00426F1F">
        <w:rPr>
          <w:rFonts w:ascii="Times New Roman" w:hAnsi="Times New Roman"/>
        </w:rPr>
        <w:t xml:space="preserve">ealth and </w:t>
      </w:r>
      <w:r w:rsidR="006C67A6">
        <w:rPr>
          <w:rFonts w:ascii="Times New Roman" w:hAnsi="Times New Roman"/>
        </w:rPr>
        <w:t>s</w:t>
      </w:r>
      <w:r w:rsidR="00426F1F" w:rsidRPr="00426F1F">
        <w:rPr>
          <w:rFonts w:ascii="Times New Roman" w:hAnsi="Times New Roman"/>
        </w:rPr>
        <w:t xml:space="preserve">ocial </w:t>
      </w:r>
      <w:r w:rsidR="006C67A6">
        <w:rPr>
          <w:rFonts w:ascii="Times New Roman" w:hAnsi="Times New Roman"/>
        </w:rPr>
        <w:t>e</w:t>
      </w:r>
      <w:r w:rsidR="00426F1F">
        <w:rPr>
          <w:rFonts w:ascii="Times New Roman" w:hAnsi="Times New Roman"/>
        </w:rPr>
        <w:t>m</w:t>
      </w:r>
      <w:r w:rsidR="00426F1F" w:rsidRPr="00426F1F">
        <w:rPr>
          <w:rFonts w:ascii="Times New Roman" w:hAnsi="Times New Roman"/>
        </w:rPr>
        <w:t xml:space="preserve">otional </w:t>
      </w:r>
      <w:r w:rsidR="006C67A6">
        <w:rPr>
          <w:rFonts w:ascii="Times New Roman" w:hAnsi="Times New Roman"/>
        </w:rPr>
        <w:t xml:space="preserve">disturbances </w:t>
      </w:r>
      <w:r w:rsidR="00426F1F">
        <w:rPr>
          <w:rFonts w:ascii="Times New Roman" w:hAnsi="Times New Roman"/>
        </w:rPr>
        <w:t>to</w:t>
      </w:r>
      <w:r w:rsidR="006C67A6">
        <w:rPr>
          <w:rFonts w:ascii="Times New Roman" w:hAnsi="Times New Roman"/>
        </w:rPr>
        <w:t xml:space="preserve"> mental health providers, and</w:t>
      </w:r>
      <w:r w:rsidR="00426F1F">
        <w:rPr>
          <w:rFonts w:ascii="Times New Roman" w:hAnsi="Times New Roman"/>
        </w:rPr>
        <w:t xml:space="preserve"> allow the access to services</w:t>
      </w:r>
      <w:r w:rsidR="006C67A6">
        <w:rPr>
          <w:rFonts w:ascii="Times New Roman" w:hAnsi="Times New Roman"/>
        </w:rPr>
        <w:t xml:space="preserve"> on location.</w:t>
      </w:r>
    </w:p>
    <w:p w:rsidR="00714316" w:rsidRDefault="006C67A6" w:rsidP="005A48F1">
      <w:pPr>
        <w:spacing w:after="0"/>
        <w:rPr>
          <w:rFonts w:ascii="Times New Roman" w:hAnsi="Times New Roman"/>
        </w:rPr>
      </w:pPr>
      <w:r>
        <w:rPr>
          <w:rFonts w:ascii="Times New Roman" w:hAnsi="Times New Roman"/>
        </w:rPr>
        <w:t>A c</w:t>
      </w:r>
      <w:r w:rsidR="005571D4" w:rsidRPr="00426F1F">
        <w:rPr>
          <w:rFonts w:ascii="Times New Roman" w:hAnsi="Times New Roman"/>
        </w:rPr>
        <w:t>onnection</w:t>
      </w:r>
      <w:r w:rsidR="005571D4">
        <w:rPr>
          <w:rFonts w:ascii="Times New Roman" w:hAnsi="Times New Roman"/>
        </w:rPr>
        <w:t xml:space="preserve"> between attachment within relationships to emotion</w:t>
      </w:r>
      <w:r>
        <w:rPr>
          <w:rFonts w:ascii="Times New Roman" w:hAnsi="Times New Roman"/>
        </w:rPr>
        <w:t>al and behavioral regulation i</w:t>
      </w:r>
      <w:r w:rsidR="005571D4">
        <w:rPr>
          <w:rFonts w:ascii="Times New Roman" w:hAnsi="Times New Roman"/>
        </w:rPr>
        <w:t>s the increa</w:t>
      </w:r>
      <w:r>
        <w:rPr>
          <w:rFonts w:ascii="Times New Roman" w:hAnsi="Times New Roman"/>
        </w:rPr>
        <w:t xml:space="preserve">sed use of technology. </w:t>
      </w:r>
      <w:r w:rsidR="005571D4">
        <w:rPr>
          <w:rFonts w:ascii="Times New Roman" w:hAnsi="Times New Roman"/>
        </w:rPr>
        <w:t xml:space="preserve"> </w:t>
      </w:r>
      <w:r>
        <w:rPr>
          <w:rFonts w:ascii="Times New Roman" w:hAnsi="Times New Roman"/>
        </w:rPr>
        <w:t>Lack</w:t>
      </w:r>
      <w:r w:rsidR="005571D4">
        <w:rPr>
          <w:rFonts w:ascii="Times New Roman" w:hAnsi="Times New Roman"/>
        </w:rPr>
        <w:t xml:space="preserve"> of eye contact and social interaction starting with young children and continuing through adulthood apart of </w:t>
      </w:r>
      <w:r w:rsidR="0033300B">
        <w:rPr>
          <w:rFonts w:ascii="Times New Roman" w:hAnsi="Times New Roman"/>
        </w:rPr>
        <w:t>behaviors in children/</w:t>
      </w:r>
      <w:r w:rsidR="005571D4">
        <w:rPr>
          <w:rFonts w:ascii="Times New Roman" w:hAnsi="Times New Roman"/>
        </w:rPr>
        <w:t xml:space="preserve">mental health issues.  </w:t>
      </w:r>
    </w:p>
    <w:p w:rsidR="005571D4" w:rsidRDefault="005571D4" w:rsidP="005A48F1">
      <w:pPr>
        <w:spacing w:after="0"/>
        <w:rPr>
          <w:rFonts w:ascii="Times New Roman" w:hAnsi="Times New Roman"/>
        </w:rPr>
      </w:pPr>
    </w:p>
    <w:p w:rsidR="005571D4" w:rsidRDefault="005571D4" w:rsidP="005A48F1">
      <w:pPr>
        <w:spacing w:after="0"/>
        <w:rPr>
          <w:rFonts w:ascii="Times New Roman" w:hAnsi="Times New Roman"/>
        </w:rPr>
      </w:pPr>
      <w:r>
        <w:rPr>
          <w:rFonts w:ascii="Times New Roman" w:hAnsi="Times New Roman"/>
        </w:rPr>
        <w:t>Talked about the unemployment in Sac County versus the underemployment professions.  Parents having the funds to survive on income.  Pay for transportation, childcare, housing etc.</w:t>
      </w:r>
    </w:p>
    <w:p w:rsidR="005571D4" w:rsidRDefault="005571D4" w:rsidP="005A48F1">
      <w:pPr>
        <w:spacing w:after="0"/>
        <w:rPr>
          <w:rFonts w:ascii="Times New Roman" w:hAnsi="Times New Roman"/>
        </w:rPr>
      </w:pPr>
    </w:p>
    <w:p w:rsidR="005571D4" w:rsidRDefault="005571D4" w:rsidP="005A48F1">
      <w:pPr>
        <w:spacing w:after="0"/>
        <w:rPr>
          <w:rFonts w:ascii="Times New Roman" w:hAnsi="Times New Roman"/>
        </w:rPr>
      </w:pPr>
      <w:r>
        <w:rPr>
          <w:rFonts w:ascii="Times New Roman" w:hAnsi="Times New Roman"/>
        </w:rPr>
        <w:t>Next Steps:</w:t>
      </w:r>
    </w:p>
    <w:p w:rsidR="005571D4" w:rsidRPr="003007BB" w:rsidRDefault="005571D4" w:rsidP="003007BB">
      <w:pPr>
        <w:pStyle w:val="ListParagraph"/>
        <w:numPr>
          <w:ilvl w:val="0"/>
          <w:numId w:val="7"/>
        </w:numPr>
        <w:spacing w:after="0"/>
        <w:rPr>
          <w:rFonts w:ascii="Times New Roman" w:hAnsi="Times New Roman"/>
        </w:rPr>
      </w:pPr>
      <w:r w:rsidRPr="003007BB">
        <w:rPr>
          <w:rFonts w:ascii="Times New Roman" w:hAnsi="Times New Roman"/>
        </w:rPr>
        <w:t>Send out Focus Group Questions for Agencies (</w:t>
      </w:r>
      <w:r w:rsidR="003007BB" w:rsidRPr="003007BB">
        <w:rPr>
          <w:rFonts w:ascii="Times New Roman" w:hAnsi="Times New Roman"/>
        </w:rPr>
        <w:t>electronically</w:t>
      </w:r>
      <w:r w:rsidRPr="003007BB">
        <w:rPr>
          <w:rFonts w:ascii="Times New Roman" w:hAnsi="Times New Roman"/>
        </w:rPr>
        <w:t xml:space="preserve">).  </w:t>
      </w:r>
    </w:p>
    <w:p w:rsidR="005571D4" w:rsidRPr="003007BB" w:rsidRDefault="005571D4" w:rsidP="003007BB">
      <w:pPr>
        <w:pStyle w:val="ListParagraph"/>
        <w:numPr>
          <w:ilvl w:val="0"/>
          <w:numId w:val="7"/>
        </w:numPr>
        <w:spacing w:after="0"/>
        <w:rPr>
          <w:rFonts w:ascii="Times New Roman" w:hAnsi="Times New Roman"/>
        </w:rPr>
      </w:pPr>
      <w:r w:rsidRPr="003007BB">
        <w:rPr>
          <w:rFonts w:ascii="Times New Roman" w:hAnsi="Times New Roman"/>
        </w:rPr>
        <w:t>Parent Focus Groups (in person)</w:t>
      </w:r>
      <w:r w:rsidR="003007BB" w:rsidRPr="003007BB">
        <w:rPr>
          <w:rFonts w:ascii="Times New Roman" w:hAnsi="Times New Roman"/>
        </w:rPr>
        <w:t xml:space="preserve"> possibly: Head Start, Kid’s World, Library programs, mentoring, Family Development Center, and Parent Teacher Conferences</w:t>
      </w:r>
      <w:r w:rsidRPr="003007BB">
        <w:rPr>
          <w:rFonts w:ascii="Times New Roman" w:hAnsi="Times New Roman"/>
        </w:rPr>
        <w:t xml:space="preserve">.  </w:t>
      </w:r>
    </w:p>
    <w:p w:rsidR="005A48F1" w:rsidRPr="003007BB" w:rsidRDefault="003007BB" w:rsidP="003007BB">
      <w:pPr>
        <w:pStyle w:val="ListParagraph"/>
        <w:numPr>
          <w:ilvl w:val="0"/>
          <w:numId w:val="7"/>
        </w:numPr>
        <w:spacing w:after="0"/>
        <w:rPr>
          <w:rFonts w:ascii="Times New Roman" w:hAnsi="Times New Roman"/>
        </w:rPr>
      </w:pPr>
      <w:r>
        <w:rPr>
          <w:rFonts w:ascii="Times New Roman" w:hAnsi="Times New Roman"/>
        </w:rPr>
        <w:t>Suggestion to</w:t>
      </w:r>
      <w:r w:rsidRPr="003007BB">
        <w:rPr>
          <w:rFonts w:ascii="Times New Roman" w:hAnsi="Times New Roman"/>
        </w:rPr>
        <w:t xml:space="preserve"> have the BVU Social Worker program assist. </w:t>
      </w:r>
    </w:p>
    <w:p w:rsidR="00B24DAC" w:rsidRDefault="00B24DAC" w:rsidP="004F1F36">
      <w:pPr>
        <w:rPr>
          <w:rFonts w:ascii="Times New Roman" w:hAnsi="Times New Roman"/>
        </w:rPr>
      </w:pPr>
    </w:p>
    <w:p w:rsidR="00625845" w:rsidRPr="004F1F36" w:rsidRDefault="003007BB" w:rsidP="004F1F36">
      <w:pPr>
        <w:rPr>
          <w:rFonts w:ascii="Times New Roman" w:hAnsi="Times New Roman"/>
        </w:rPr>
      </w:pPr>
      <w:r>
        <w:rPr>
          <w:rFonts w:ascii="Times New Roman" w:hAnsi="Times New Roman"/>
        </w:rPr>
        <w:t>Sac County Coalition Meeting to be held on December 11, 2017</w:t>
      </w:r>
    </w:p>
    <w:sectPr w:rsidR="00625845" w:rsidRPr="004F1F36" w:rsidSect="008B11F7">
      <w:pgSz w:w="12240" w:h="15840"/>
      <w:pgMar w:top="28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ush Script MT">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8499C"/>
    <w:multiLevelType w:val="hybridMultilevel"/>
    <w:tmpl w:val="535E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E6692"/>
    <w:multiLevelType w:val="hybridMultilevel"/>
    <w:tmpl w:val="75D28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4D5C98"/>
    <w:multiLevelType w:val="hybridMultilevel"/>
    <w:tmpl w:val="53CC5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F70920"/>
    <w:multiLevelType w:val="hybridMultilevel"/>
    <w:tmpl w:val="8110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B6C5C"/>
    <w:multiLevelType w:val="hybridMultilevel"/>
    <w:tmpl w:val="8B944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B42617"/>
    <w:multiLevelType w:val="hybridMultilevel"/>
    <w:tmpl w:val="01F20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5C4EF8"/>
    <w:multiLevelType w:val="hybridMultilevel"/>
    <w:tmpl w:val="75663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F7"/>
    <w:rsid w:val="00004858"/>
    <w:rsid w:val="00020401"/>
    <w:rsid w:val="00031A92"/>
    <w:rsid w:val="00035A1D"/>
    <w:rsid w:val="0005203E"/>
    <w:rsid w:val="00066D05"/>
    <w:rsid w:val="00080B16"/>
    <w:rsid w:val="00082F79"/>
    <w:rsid w:val="00093D0F"/>
    <w:rsid w:val="00097E06"/>
    <w:rsid w:val="000D6373"/>
    <w:rsid w:val="00101AB1"/>
    <w:rsid w:val="001175FF"/>
    <w:rsid w:val="00191836"/>
    <w:rsid w:val="001D4CC1"/>
    <w:rsid w:val="001D6D1B"/>
    <w:rsid w:val="00235C54"/>
    <w:rsid w:val="002573A4"/>
    <w:rsid w:val="00265097"/>
    <w:rsid w:val="002759D6"/>
    <w:rsid w:val="002C3AEC"/>
    <w:rsid w:val="002F0E62"/>
    <w:rsid w:val="002F6CE9"/>
    <w:rsid w:val="003007BB"/>
    <w:rsid w:val="00324226"/>
    <w:rsid w:val="0033300B"/>
    <w:rsid w:val="00334EB7"/>
    <w:rsid w:val="0034392D"/>
    <w:rsid w:val="00350B0E"/>
    <w:rsid w:val="0039091D"/>
    <w:rsid w:val="003B0646"/>
    <w:rsid w:val="0040375B"/>
    <w:rsid w:val="00417875"/>
    <w:rsid w:val="00426F1F"/>
    <w:rsid w:val="00454AE3"/>
    <w:rsid w:val="00461AB7"/>
    <w:rsid w:val="00492CC5"/>
    <w:rsid w:val="004E541E"/>
    <w:rsid w:val="004F1F36"/>
    <w:rsid w:val="00507E75"/>
    <w:rsid w:val="00544219"/>
    <w:rsid w:val="00547A7E"/>
    <w:rsid w:val="005571D4"/>
    <w:rsid w:val="00567376"/>
    <w:rsid w:val="00572B3E"/>
    <w:rsid w:val="00574A4E"/>
    <w:rsid w:val="00583154"/>
    <w:rsid w:val="005A48F1"/>
    <w:rsid w:val="005E48B0"/>
    <w:rsid w:val="006220B1"/>
    <w:rsid w:val="00624373"/>
    <w:rsid w:val="00625845"/>
    <w:rsid w:val="006351B5"/>
    <w:rsid w:val="006C0B41"/>
    <w:rsid w:val="006C531C"/>
    <w:rsid w:val="006C67A6"/>
    <w:rsid w:val="006E2ABA"/>
    <w:rsid w:val="00707947"/>
    <w:rsid w:val="00707E06"/>
    <w:rsid w:val="00714316"/>
    <w:rsid w:val="00790350"/>
    <w:rsid w:val="00791CEE"/>
    <w:rsid w:val="007B61DC"/>
    <w:rsid w:val="007C78AB"/>
    <w:rsid w:val="007D03C6"/>
    <w:rsid w:val="007E49CD"/>
    <w:rsid w:val="007F0A60"/>
    <w:rsid w:val="00832E85"/>
    <w:rsid w:val="00843ED2"/>
    <w:rsid w:val="008A36A1"/>
    <w:rsid w:val="008B11F7"/>
    <w:rsid w:val="008B1788"/>
    <w:rsid w:val="00914127"/>
    <w:rsid w:val="009757B7"/>
    <w:rsid w:val="009858B7"/>
    <w:rsid w:val="009B730C"/>
    <w:rsid w:val="009B7473"/>
    <w:rsid w:val="009C2396"/>
    <w:rsid w:val="009F3952"/>
    <w:rsid w:val="00A30039"/>
    <w:rsid w:val="00A3035F"/>
    <w:rsid w:val="00A731E8"/>
    <w:rsid w:val="00AA35B2"/>
    <w:rsid w:val="00B22FA1"/>
    <w:rsid w:val="00B24DAC"/>
    <w:rsid w:val="00B41260"/>
    <w:rsid w:val="00B42AB8"/>
    <w:rsid w:val="00B53BE8"/>
    <w:rsid w:val="00B74700"/>
    <w:rsid w:val="00B83E14"/>
    <w:rsid w:val="00BA703B"/>
    <w:rsid w:val="00BD04DC"/>
    <w:rsid w:val="00BD4F81"/>
    <w:rsid w:val="00BE4272"/>
    <w:rsid w:val="00C010A1"/>
    <w:rsid w:val="00C17A8B"/>
    <w:rsid w:val="00C20018"/>
    <w:rsid w:val="00C32B78"/>
    <w:rsid w:val="00C560DE"/>
    <w:rsid w:val="00C727B6"/>
    <w:rsid w:val="00C72E72"/>
    <w:rsid w:val="00C77E42"/>
    <w:rsid w:val="00C8002B"/>
    <w:rsid w:val="00C85C49"/>
    <w:rsid w:val="00C9344E"/>
    <w:rsid w:val="00C94718"/>
    <w:rsid w:val="00CB07FE"/>
    <w:rsid w:val="00D00B58"/>
    <w:rsid w:val="00D10417"/>
    <w:rsid w:val="00D25A03"/>
    <w:rsid w:val="00D65277"/>
    <w:rsid w:val="00D7095D"/>
    <w:rsid w:val="00D75B4C"/>
    <w:rsid w:val="00D90DC5"/>
    <w:rsid w:val="00DA06C2"/>
    <w:rsid w:val="00DF0CD3"/>
    <w:rsid w:val="00E00672"/>
    <w:rsid w:val="00E03B32"/>
    <w:rsid w:val="00E06FF3"/>
    <w:rsid w:val="00E11172"/>
    <w:rsid w:val="00E240C0"/>
    <w:rsid w:val="00E43293"/>
    <w:rsid w:val="00E62B26"/>
    <w:rsid w:val="00E85E96"/>
    <w:rsid w:val="00E925F0"/>
    <w:rsid w:val="00E94454"/>
    <w:rsid w:val="00EA73AE"/>
    <w:rsid w:val="00EB1895"/>
    <w:rsid w:val="00F03D39"/>
    <w:rsid w:val="00F14B26"/>
    <w:rsid w:val="00F15D58"/>
    <w:rsid w:val="00F5496A"/>
    <w:rsid w:val="00F94C87"/>
    <w:rsid w:val="00FA408B"/>
    <w:rsid w:val="00FE373B"/>
    <w:rsid w:val="00FF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DF88E-C555-471B-A5C1-4EFD3BC6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F7"/>
    <w:rPr>
      <w:rFonts w:ascii="Tahoma" w:hAnsi="Tahoma" w:cs="Tahoma"/>
      <w:sz w:val="16"/>
      <w:szCs w:val="16"/>
    </w:rPr>
  </w:style>
  <w:style w:type="paragraph" w:styleId="ListParagraph">
    <w:name w:val="List Paragraph"/>
    <w:basedOn w:val="Normal"/>
    <w:uiPriority w:val="34"/>
    <w:qFormat/>
    <w:rsid w:val="00191836"/>
    <w:pPr>
      <w:ind w:left="720"/>
      <w:contextualSpacing/>
    </w:pPr>
  </w:style>
  <w:style w:type="table" w:styleId="TableGrid">
    <w:name w:val="Table Grid"/>
    <w:basedOn w:val="TableNormal"/>
    <w:uiPriority w:val="59"/>
    <w:rsid w:val="00DF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8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668593">
      <w:bodyDiv w:val="1"/>
      <w:marLeft w:val="0"/>
      <w:marRight w:val="0"/>
      <w:marTop w:val="0"/>
      <w:marBottom w:val="0"/>
      <w:divBdr>
        <w:top w:val="none" w:sz="0" w:space="0" w:color="auto"/>
        <w:left w:val="none" w:sz="0" w:space="0" w:color="auto"/>
        <w:bottom w:val="none" w:sz="0" w:space="0" w:color="auto"/>
        <w:right w:val="none" w:sz="0" w:space="0" w:color="auto"/>
      </w:divBdr>
    </w:div>
    <w:div w:id="15114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owacommunitypartner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Annette Koster</cp:lastModifiedBy>
  <cp:revision>4</cp:revision>
  <cp:lastPrinted>2017-10-24T14:19:00Z</cp:lastPrinted>
  <dcterms:created xsi:type="dcterms:W3CDTF">2017-11-13T19:41:00Z</dcterms:created>
  <dcterms:modified xsi:type="dcterms:W3CDTF">2017-11-14T20:33:00Z</dcterms:modified>
</cp:coreProperties>
</file>